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B6" w:rsidRDefault="00AB11B6" w:rsidP="00E70E0C">
      <w:pPr>
        <w:ind w:left="2832" w:firstLine="708"/>
        <w:rPr>
          <w:b/>
        </w:rPr>
      </w:pPr>
      <w:r>
        <w:rPr>
          <w:b/>
        </w:rPr>
        <w:t>Konspekt zajęć</w:t>
      </w:r>
    </w:p>
    <w:p w:rsidR="00AB11B6" w:rsidRPr="006416B2" w:rsidRDefault="00E70E0C" w:rsidP="00E70E0C">
      <w:pPr>
        <w:rPr>
          <w:i/>
          <w:color w:val="FF0000"/>
        </w:rPr>
      </w:pPr>
      <w:r>
        <w:rPr>
          <w:b/>
        </w:rPr>
        <w:t xml:space="preserve">                                                        </w:t>
      </w:r>
      <w:r w:rsidRPr="00E70E0C">
        <w:rPr>
          <w:b/>
        </w:rPr>
        <w:t>S</w:t>
      </w:r>
      <w:r w:rsidR="00AB11B6" w:rsidRPr="00E70E0C">
        <w:rPr>
          <w:b/>
        </w:rPr>
        <w:t>avoir-vivre</w:t>
      </w:r>
      <w:r w:rsidR="00AB11B6">
        <w:rPr>
          <w:b/>
        </w:rPr>
        <w:t xml:space="preserve"> s. 1</w:t>
      </w:r>
      <w:r w:rsidR="004415CD">
        <w:rPr>
          <w:b/>
        </w:rPr>
        <w:t>3</w:t>
      </w:r>
    </w:p>
    <w:p w:rsidR="00AB11B6" w:rsidRDefault="00E70E0C" w:rsidP="00E70E0C">
      <w:pPr>
        <w:ind w:firstLine="708"/>
        <w:rPr>
          <w:b/>
        </w:rPr>
      </w:pPr>
      <w:r>
        <w:rPr>
          <w:b/>
        </w:rPr>
        <w:t xml:space="preserve">                                         </w:t>
      </w:r>
      <w:r w:rsidR="00AB11B6">
        <w:rPr>
          <w:b/>
        </w:rPr>
        <w:t>Data realizacji……………</w:t>
      </w:r>
    </w:p>
    <w:p w:rsidR="00AB11B6" w:rsidRDefault="00AB11B6" w:rsidP="00E70E0C">
      <w:pPr>
        <w:jc w:val="both"/>
        <w:rPr>
          <w:b/>
        </w:rPr>
      </w:pPr>
    </w:p>
    <w:p w:rsidR="00AB11B6" w:rsidRDefault="00AB11B6" w:rsidP="00E70E0C">
      <w:pPr>
        <w:jc w:val="both"/>
      </w:pPr>
      <w:r>
        <w:rPr>
          <w:b/>
        </w:rPr>
        <w:t>Prowadząca:</w:t>
      </w:r>
      <w:r>
        <w:t>……………………………………………………………………………</w:t>
      </w:r>
    </w:p>
    <w:p w:rsidR="00AB11B6" w:rsidRDefault="00AB11B6" w:rsidP="00E70E0C">
      <w:pPr>
        <w:jc w:val="both"/>
      </w:pPr>
      <w:r>
        <w:rPr>
          <w:b/>
        </w:rPr>
        <w:t>Poziom</w:t>
      </w:r>
      <w:r>
        <w:t xml:space="preserve"> I</w:t>
      </w:r>
    </w:p>
    <w:p w:rsidR="00AB11B6" w:rsidRPr="009D0A76" w:rsidRDefault="00AF420C" w:rsidP="00E70E0C">
      <w:pPr>
        <w:jc w:val="both"/>
        <w:rPr>
          <w:color w:val="FF0000"/>
        </w:rPr>
      </w:pPr>
      <w:r>
        <w:rPr>
          <w:b/>
        </w:rPr>
        <w:t>Aktywność</w:t>
      </w:r>
      <w:r w:rsidR="00AB11B6">
        <w:rPr>
          <w:b/>
        </w:rPr>
        <w:t>:</w:t>
      </w:r>
      <w:r w:rsidR="00E70E0C" w:rsidRPr="00E70E0C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 </w:t>
      </w:r>
      <w:r w:rsidR="00E70E0C" w:rsidRPr="00E70E0C">
        <w:rPr>
          <w:rFonts w:eastAsia="Calibri"/>
          <w:lang w:eastAsia="en-US"/>
        </w:rPr>
        <w:t>Kształtowanie gotowości do nauki czytania i pisania</w:t>
      </w:r>
      <w:r w:rsidR="00AB11B6" w:rsidRPr="00F50CD1">
        <w:t>.</w:t>
      </w:r>
    </w:p>
    <w:p w:rsidR="00AB11B6" w:rsidRDefault="00AB11B6" w:rsidP="00E70E0C">
      <w:pPr>
        <w:jc w:val="both"/>
      </w:pPr>
      <w:r>
        <w:rPr>
          <w:b/>
        </w:rPr>
        <w:t xml:space="preserve">Temat: </w:t>
      </w:r>
      <w:r w:rsidR="007E1D73" w:rsidRPr="006D73C5">
        <w:t>W krainie zabawy</w:t>
      </w:r>
      <w:r w:rsidR="00AF420C">
        <w:t>.</w:t>
      </w:r>
    </w:p>
    <w:p w:rsidR="00AF420C" w:rsidRPr="006D73C5" w:rsidRDefault="00AF420C" w:rsidP="00E70E0C">
      <w:pPr>
        <w:jc w:val="both"/>
      </w:pPr>
    </w:p>
    <w:p w:rsidR="00AB11B6" w:rsidRDefault="00AB11B6" w:rsidP="00E70E0C">
      <w:pPr>
        <w:jc w:val="both"/>
        <w:rPr>
          <w:b/>
        </w:rPr>
      </w:pPr>
      <w:r>
        <w:rPr>
          <w:b/>
        </w:rPr>
        <w:t xml:space="preserve">Cele: </w:t>
      </w:r>
    </w:p>
    <w:p w:rsidR="00AB11B6" w:rsidRPr="00574253" w:rsidRDefault="00AB11B6" w:rsidP="00AB11B6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 ogólny</w:t>
      </w:r>
      <w:r w:rsidR="000F6E2C">
        <w:t xml:space="preserve">:  </w:t>
      </w:r>
      <w:r w:rsidR="007E1D73">
        <w:t xml:space="preserve">Kształtowanie samodzielności </w:t>
      </w:r>
    </w:p>
    <w:p w:rsidR="00AB11B6" w:rsidRPr="00574253" w:rsidRDefault="00AB11B6" w:rsidP="00AB11B6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Cele szczegółowe</w:t>
      </w:r>
      <w:r w:rsidR="006D73C5">
        <w:t>: Dziecko</w:t>
      </w:r>
      <w:r>
        <w:t>:</w:t>
      </w:r>
    </w:p>
    <w:p w:rsidR="00AB11B6" w:rsidRPr="006813B3" w:rsidRDefault="007E1D73" w:rsidP="00AB11B6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color w:val="222222"/>
          <w:shd w:val="clear" w:color="auto" w:fill="FFFFFF"/>
        </w:rPr>
        <w:t>Dopasowuje kształt do otworu</w:t>
      </w:r>
    </w:p>
    <w:p w:rsidR="00AB11B6" w:rsidRDefault="000F6E2C" w:rsidP="00AB11B6">
      <w:pPr>
        <w:pStyle w:val="Akapitzlist"/>
        <w:numPr>
          <w:ilvl w:val="0"/>
          <w:numId w:val="2"/>
        </w:numPr>
        <w:spacing w:line="360" w:lineRule="auto"/>
        <w:jc w:val="both"/>
      </w:pPr>
      <w:r>
        <w:t>c</w:t>
      </w:r>
      <w:r w:rsidR="00BB1D69">
        <w:t>hętnie uczestniczy w zabawie ruchowej</w:t>
      </w:r>
    </w:p>
    <w:p w:rsidR="006813B3" w:rsidRDefault="007E1D73" w:rsidP="0058728A">
      <w:pPr>
        <w:pStyle w:val="Akapitzlist"/>
        <w:numPr>
          <w:ilvl w:val="0"/>
          <w:numId w:val="2"/>
        </w:numPr>
        <w:spacing w:line="360" w:lineRule="auto"/>
        <w:jc w:val="both"/>
      </w:pPr>
      <w:r>
        <w:t>chętnie bawi się zabawkami wymagającymi</w:t>
      </w:r>
      <w:r w:rsidR="004415CD">
        <w:t xml:space="preserve"> </w:t>
      </w:r>
      <w:r>
        <w:t>przeciskania</w:t>
      </w:r>
      <w:r w:rsidR="004415CD">
        <w:t>, odkręcania, nakładania</w:t>
      </w:r>
    </w:p>
    <w:p w:rsidR="00AB11B6" w:rsidRDefault="007E1D73" w:rsidP="00BB1D69">
      <w:pPr>
        <w:pStyle w:val="Akapitzlist"/>
        <w:numPr>
          <w:ilvl w:val="0"/>
          <w:numId w:val="2"/>
        </w:numPr>
        <w:spacing w:line="360" w:lineRule="auto"/>
        <w:jc w:val="both"/>
      </w:pPr>
      <w:r>
        <w:t>układa zabawki w wyznaczone miejsce</w:t>
      </w:r>
    </w:p>
    <w:p w:rsidR="00A63045" w:rsidRDefault="00A63045" w:rsidP="007E1D73">
      <w:pPr>
        <w:spacing w:line="360" w:lineRule="auto"/>
        <w:ind w:left="360"/>
        <w:jc w:val="both"/>
      </w:pPr>
    </w:p>
    <w:p w:rsidR="00AB11B6" w:rsidRPr="00574253" w:rsidRDefault="00AB11B6" w:rsidP="00AB11B6">
      <w:pPr>
        <w:spacing w:line="360" w:lineRule="auto"/>
        <w:jc w:val="both"/>
      </w:pPr>
      <w:r>
        <w:rPr>
          <w:b/>
        </w:rPr>
        <w:t xml:space="preserve">Metoda: </w:t>
      </w:r>
      <w:r w:rsidRPr="007F710B">
        <w:t>podająca, aktywizująca</w:t>
      </w:r>
    </w:p>
    <w:p w:rsidR="00AB11B6" w:rsidRDefault="00AB11B6" w:rsidP="00AB11B6">
      <w:pPr>
        <w:spacing w:line="360" w:lineRule="auto"/>
        <w:jc w:val="both"/>
      </w:pPr>
      <w:r>
        <w:rPr>
          <w:b/>
        </w:rPr>
        <w:t xml:space="preserve">Forma: </w:t>
      </w:r>
      <w:r w:rsidRPr="007F710B">
        <w:t>indywidualna, zespołowa</w:t>
      </w:r>
    </w:p>
    <w:p w:rsidR="00AB11B6" w:rsidRPr="0038200C" w:rsidRDefault="00AB11B6" w:rsidP="00AB11B6">
      <w:pPr>
        <w:spacing w:line="360" w:lineRule="auto"/>
        <w:jc w:val="both"/>
      </w:pPr>
      <w:r>
        <w:rPr>
          <w:b/>
        </w:rPr>
        <w:t>Sposoby ró</w:t>
      </w:r>
      <w:r w:rsidR="006D73C5">
        <w:rPr>
          <w:b/>
        </w:rPr>
        <w:t xml:space="preserve">żnicowania metod i form pracy: </w:t>
      </w:r>
      <w:r w:rsidR="0038200C" w:rsidRPr="0038200C">
        <w:t>W zadaniach zbyt trudnych nauczyciel pomaga je wykonać</w:t>
      </w:r>
    </w:p>
    <w:p w:rsidR="00AB11B6" w:rsidRPr="0058728A" w:rsidRDefault="00AB11B6" w:rsidP="00AB11B6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</w:rPr>
        <w:t>Środki dydaktyczne</w:t>
      </w:r>
      <w:r w:rsidRPr="0058728A">
        <w:rPr>
          <w:b/>
          <w:color w:val="000000"/>
          <w:sz w:val="22"/>
          <w:szCs w:val="22"/>
        </w:rPr>
        <w:t xml:space="preserve">: </w:t>
      </w:r>
      <w:r w:rsidR="00AF420C" w:rsidRPr="00AF420C">
        <w:rPr>
          <w:color w:val="000000"/>
          <w:sz w:val="22"/>
          <w:szCs w:val="22"/>
        </w:rPr>
        <w:t>prezentacja multimedialna (zał. 1),</w:t>
      </w:r>
      <w:r w:rsidRPr="0058728A">
        <w:rPr>
          <w:color w:val="000000"/>
          <w:sz w:val="22"/>
          <w:szCs w:val="22"/>
        </w:rPr>
        <w:t xml:space="preserve"> </w:t>
      </w:r>
      <w:r w:rsidR="00DC2E4E" w:rsidRPr="0058728A">
        <w:rPr>
          <w:rStyle w:val="apple-converted-space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r w:rsidR="007E1D73">
        <w:rPr>
          <w:color w:val="222222"/>
          <w:sz w:val="22"/>
          <w:szCs w:val="22"/>
          <w:shd w:val="clear" w:color="auto" w:fill="FFFFFF"/>
        </w:rPr>
        <w:t>zabawki edukacyjne</w:t>
      </w:r>
      <w:r w:rsidR="00881CD2">
        <w:rPr>
          <w:color w:val="222222"/>
          <w:sz w:val="22"/>
          <w:szCs w:val="22"/>
          <w:shd w:val="clear" w:color="auto" w:fill="FFFFFF"/>
        </w:rPr>
        <w:t xml:space="preserve">, </w:t>
      </w:r>
      <w:r w:rsidR="007E1D73">
        <w:rPr>
          <w:color w:val="222222"/>
          <w:sz w:val="22"/>
          <w:szCs w:val="22"/>
          <w:shd w:val="clear" w:color="auto" w:fill="FFFFFF"/>
        </w:rPr>
        <w:t>pudełka</w:t>
      </w:r>
      <w:r w:rsidR="00253EAB">
        <w:rPr>
          <w:color w:val="222222"/>
          <w:sz w:val="22"/>
          <w:szCs w:val="22"/>
          <w:shd w:val="clear" w:color="auto" w:fill="FFFFFF"/>
        </w:rPr>
        <w:t>, koraliki, sznurek, butelki, nakrętka</w:t>
      </w:r>
    </w:p>
    <w:p w:rsidR="00AB11B6" w:rsidRPr="00574253" w:rsidRDefault="00AB11B6" w:rsidP="00AB11B6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Praca domowa:</w:t>
      </w:r>
      <w:r w:rsidRPr="007F710B">
        <w:rPr>
          <w:color w:val="000000"/>
        </w:rPr>
        <w:t xml:space="preserve"> brak</w:t>
      </w:r>
    </w:p>
    <w:p w:rsidR="00AB11B6" w:rsidRDefault="00AB11B6" w:rsidP="00AB11B6">
      <w:pPr>
        <w:spacing w:line="360" w:lineRule="auto"/>
        <w:jc w:val="both"/>
        <w:rPr>
          <w:b/>
          <w:color w:val="000000"/>
        </w:rPr>
      </w:pPr>
    </w:p>
    <w:p w:rsidR="00AB11B6" w:rsidRDefault="00AB11B6" w:rsidP="00AB11B6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253EAB" w:rsidRPr="006D73C5" w:rsidRDefault="00253EAB" w:rsidP="00253EAB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/>
        </w:rPr>
      </w:pPr>
      <w:r w:rsidRPr="006D73C5">
        <w:rPr>
          <w:color w:val="000000"/>
        </w:rPr>
        <w:t>Nauczyciel prezentuje zabawki edukacyjne i pokazuje zadania z nimi związane</w:t>
      </w:r>
      <w:r w:rsidR="006D73C5" w:rsidRPr="006D73C5">
        <w:rPr>
          <w:color w:val="000000"/>
        </w:rPr>
        <w:t>,</w:t>
      </w:r>
      <w:r w:rsidRPr="006D73C5">
        <w:rPr>
          <w:color w:val="000000"/>
        </w:rPr>
        <w:t xml:space="preserve"> angażując dzieci do wspólnego rozwiązania zagadnienia.</w:t>
      </w:r>
    </w:p>
    <w:p w:rsidR="00881CD2" w:rsidRPr="00253EAB" w:rsidRDefault="00253EAB" w:rsidP="007E1D73">
      <w:pPr>
        <w:pStyle w:val="Akapitzlist"/>
        <w:numPr>
          <w:ilvl w:val="0"/>
          <w:numId w:val="4"/>
        </w:numPr>
        <w:spacing w:line="360" w:lineRule="auto"/>
        <w:jc w:val="both"/>
        <w:rPr>
          <w:b/>
          <w:color w:val="000000"/>
        </w:rPr>
      </w:pPr>
      <w:r w:rsidRPr="00253EAB">
        <w:rPr>
          <w:b/>
          <w:color w:val="000000"/>
        </w:rPr>
        <w:t xml:space="preserve"> </w:t>
      </w:r>
      <w:r w:rsidR="007E1D73" w:rsidRPr="00253EAB">
        <w:rPr>
          <w:color w:val="000000"/>
        </w:rPr>
        <w:t>Nauczyciel w sali rozkłada w różnych miejscach zabawki edukacyjne</w:t>
      </w:r>
      <w:r w:rsidRPr="00253EAB">
        <w:rPr>
          <w:color w:val="000000"/>
        </w:rPr>
        <w:t>, dzieci przy muzyce chodzą swobodnie między zabawkami na</w:t>
      </w:r>
      <w:r>
        <w:rPr>
          <w:color w:val="000000"/>
        </w:rPr>
        <w:t xml:space="preserve"> wyciszenie muzyki przez</w:t>
      </w:r>
      <w:r w:rsidRPr="00253EAB">
        <w:rPr>
          <w:color w:val="000000"/>
        </w:rPr>
        <w:t xml:space="preserve"> nauczyciela dzieci podchodzą do najbliższej zabawki i wykonują zadnie z nią związane</w:t>
      </w:r>
      <w:r>
        <w:rPr>
          <w:color w:val="000000"/>
        </w:rPr>
        <w:t>. Po chwili nauczyciel włącza muzykę odchodzą od zabawki, przy następnym wyciszeniu muzyki siadają przy innej zabawce. Na znak nauczyciela zabawa kończy się, dzieci odkładają zabawki do pudełka wskazanego przez nauczyciela.</w:t>
      </w:r>
    </w:p>
    <w:p w:rsidR="000F6E2C" w:rsidRPr="000F6E2C" w:rsidRDefault="00253EAB" w:rsidP="00253EAB">
      <w:pPr>
        <w:spacing w:line="360" w:lineRule="auto"/>
        <w:ind w:left="360"/>
        <w:jc w:val="both"/>
        <w:rPr>
          <w:color w:val="000000"/>
        </w:rPr>
      </w:pPr>
      <w:r>
        <w:rPr>
          <w:color w:val="000000"/>
        </w:rPr>
        <w:t>3.  Dzieci w zespołach dwu osobowych układają wspólnie puzzle.</w:t>
      </w:r>
    </w:p>
    <w:p w:rsidR="000F6E2C" w:rsidRPr="000F6E2C" w:rsidRDefault="000F6E2C" w:rsidP="000F6E2C">
      <w:pPr>
        <w:spacing w:line="360" w:lineRule="auto"/>
        <w:ind w:left="360"/>
        <w:jc w:val="both"/>
        <w:rPr>
          <w:color w:val="000000"/>
        </w:rPr>
      </w:pPr>
    </w:p>
    <w:p w:rsidR="000F6E2C" w:rsidRDefault="000F6E2C" w:rsidP="000F6E2C">
      <w:pPr>
        <w:pStyle w:val="Akapitzlist"/>
        <w:spacing w:line="360" w:lineRule="auto"/>
        <w:jc w:val="both"/>
        <w:rPr>
          <w:color w:val="000000"/>
        </w:rPr>
      </w:pPr>
    </w:p>
    <w:p w:rsidR="00AB11B6" w:rsidRPr="00881CD2" w:rsidRDefault="00AB11B6" w:rsidP="00881CD2">
      <w:pPr>
        <w:spacing w:line="360" w:lineRule="auto"/>
        <w:ind w:left="360"/>
        <w:jc w:val="both"/>
        <w:rPr>
          <w:color w:val="000000"/>
        </w:rPr>
      </w:pPr>
      <w:r w:rsidRPr="00881CD2">
        <w:rPr>
          <w:b/>
          <w:color w:val="000000"/>
        </w:rPr>
        <w:lastRenderedPageBreak/>
        <w:t>Lekcja ciszy</w:t>
      </w:r>
      <w:r w:rsidRPr="00881CD2">
        <w:rPr>
          <w:color w:val="000000"/>
        </w:rPr>
        <w:t xml:space="preserve">- </w:t>
      </w:r>
      <w:r w:rsidR="004415CD">
        <w:rPr>
          <w:color w:val="000000"/>
        </w:rPr>
        <w:t xml:space="preserve"> Dzieci chodząc po elipsie w kolejności podchodzą do koralików i sznurka znajdującego się w środku elipsy nawlekając koraliki na sznurek.</w:t>
      </w:r>
    </w:p>
    <w:p w:rsidR="00AB11B6" w:rsidRDefault="00AB11B6" w:rsidP="00AB11B6">
      <w:pPr>
        <w:spacing w:line="360" w:lineRule="auto"/>
        <w:jc w:val="both"/>
        <w:rPr>
          <w:b/>
          <w:szCs w:val="22"/>
        </w:rPr>
      </w:pPr>
    </w:p>
    <w:p w:rsidR="00AF420C" w:rsidRDefault="00AF420C" w:rsidP="00AB11B6">
      <w:pPr>
        <w:spacing w:line="360" w:lineRule="auto"/>
        <w:jc w:val="both"/>
        <w:rPr>
          <w:b/>
          <w:szCs w:val="22"/>
        </w:rPr>
      </w:pPr>
    </w:p>
    <w:p w:rsidR="00AF420C" w:rsidRDefault="00AF420C" w:rsidP="00AB11B6">
      <w:pPr>
        <w:spacing w:line="360" w:lineRule="auto"/>
        <w:jc w:val="both"/>
        <w:rPr>
          <w:b/>
          <w:szCs w:val="22"/>
        </w:rPr>
      </w:pPr>
      <w:bookmarkStart w:id="0" w:name="_GoBack"/>
      <w:bookmarkEnd w:id="0"/>
    </w:p>
    <w:p w:rsidR="00AB11B6" w:rsidRPr="00AF420C" w:rsidRDefault="00AB11B6" w:rsidP="00AB11B6">
      <w:pPr>
        <w:spacing w:line="360" w:lineRule="auto"/>
        <w:jc w:val="both"/>
        <w:rPr>
          <w:b/>
        </w:rPr>
      </w:pPr>
      <w:r w:rsidRPr="00AF420C">
        <w:rPr>
          <w:b/>
        </w:rPr>
        <w:t>Załącznik nr 1</w:t>
      </w:r>
      <w:r w:rsidR="00AF420C" w:rsidRPr="00AF420C">
        <w:rPr>
          <w:b/>
        </w:rPr>
        <w:t xml:space="preserve">. </w:t>
      </w:r>
      <w:r w:rsidR="006D73C5" w:rsidRPr="00AF420C">
        <w:rPr>
          <w:b/>
        </w:rPr>
        <w:t xml:space="preserve">Prezentacja </w:t>
      </w:r>
      <w:r w:rsidR="0038200C" w:rsidRPr="00AF420C">
        <w:rPr>
          <w:b/>
        </w:rPr>
        <w:t xml:space="preserve">multimedialna </w:t>
      </w:r>
    </w:p>
    <w:bookmarkStart w:id="1" w:name="_MON_1509741664"/>
    <w:bookmarkEnd w:id="1"/>
    <w:p w:rsidR="00AB11B6" w:rsidRDefault="00AF420C" w:rsidP="00AB11B6">
      <w:pPr>
        <w:spacing w:line="360" w:lineRule="auto"/>
        <w:jc w:val="both"/>
        <w:rPr>
          <w:b/>
          <w:sz w:val="22"/>
          <w:szCs w:val="22"/>
        </w:rPr>
      </w:pPr>
      <w:r w:rsidRPr="00AF420C">
        <w:rPr>
          <w:b/>
          <w:sz w:val="22"/>
          <w:szCs w:val="22"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8" ShapeID="_x0000_i1025" DrawAspect="Content" ObjectID="_1509741724" r:id="rId9"/>
        </w:object>
      </w:r>
    </w:p>
    <w:p w:rsidR="003A0D29" w:rsidRDefault="003A0D29" w:rsidP="00AB11B6">
      <w:pPr>
        <w:spacing w:line="360" w:lineRule="auto"/>
        <w:jc w:val="both"/>
        <w:rPr>
          <w:b/>
          <w:sz w:val="22"/>
          <w:szCs w:val="22"/>
        </w:rPr>
      </w:pPr>
    </w:p>
    <w:p w:rsidR="00AB11B6" w:rsidRDefault="00AB11B6" w:rsidP="00AB11B6">
      <w:pPr>
        <w:spacing w:line="360" w:lineRule="auto"/>
        <w:jc w:val="both"/>
        <w:rPr>
          <w:b/>
          <w:sz w:val="22"/>
          <w:szCs w:val="22"/>
        </w:rPr>
      </w:pPr>
    </w:p>
    <w:p w:rsidR="00AB11B6" w:rsidRDefault="00AB11B6" w:rsidP="00AB11B6">
      <w:pPr>
        <w:spacing w:line="360" w:lineRule="auto"/>
        <w:jc w:val="both"/>
        <w:rPr>
          <w:b/>
          <w:sz w:val="22"/>
          <w:szCs w:val="22"/>
        </w:rPr>
      </w:pPr>
    </w:p>
    <w:p w:rsidR="00AB11B6" w:rsidRDefault="00AB11B6" w:rsidP="00AB11B6">
      <w:pPr>
        <w:spacing w:line="360" w:lineRule="auto"/>
        <w:jc w:val="both"/>
      </w:pPr>
    </w:p>
    <w:p w:rsidR="00AB11B6" w:rsidRDefault="00AB11B6" w:rsidP="00AB11B6">
      <w:pPr>
        <w:spacing w:line="360" w:lineRule="auto"/>
        <w:jc w:val="both"/>
      </w:pPr>
    </w:p>
    <w:p w:rsidR="002F5474" w:rsidRDefault="002F5474"/>
    <w:sectPr w:rsidR="002F5474" w:rsidSect="006813B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A4F" w:rsidRDefault="00AD1A4F" w:rsidP="00246CD4">
      <w:r>
        <w:separator/>
      </w:r>
    </w:p>
  </w:endnote>
  <w:endnote w:type="continuationSeparator" w:id="0">
    <w:p w:rsidR="00AD1A4F" w:rsidRDefault="00AD1A4F" w:rsidP="0024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16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3EAB" w:rsidRDefault="00E70E0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42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3EAB" w:rsidRDefault="00253E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A4F" w:rsidRDefault="00AD1A4F" w:rsidP="00246CD4">
      <w:r>
        <w:separator/>
      </w:r>
    </w:p>
  </w:footnote>
  <w:footnote w:type="continuationSeparator" w:id="0">
    <w:p w:rsidR="00AD1A4F" w:rsidRDefault="00AD1A4F" w:rsidP="00246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1E8B"/>
    <w:multiLevelType w:val="hybridMultilevel"/>
    <w:tmpl w:val="2968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117FC"/>
    <w:multiLevelType w:val="hybridMultilevel"/>
    <w:tmpl w:val="82FC8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93015B"/>
    <w:multiLevelType w:val="hybridMultilevel"/>
    <w:tmpl w:val="85E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1B6"/>
    <w:rsid w:val="00060991"/>
    <w:rsid w:val="000C4573"/>
    <w:rsid w:val="000F6E2C"/>
    <w:rsid w:val="001A01BE"/>
    <w:rsid w:val="001E1A9E"/>
    <w:rsid w:val="00246CD4"/>
    <w:rsid w:val="00253EAB"/>
    <w:rsid w:val="002926E8"/>
    <w:rsid w:val="002F5474"/>
    <w:rsid w:val="00350508"/>
    <w:rsid w:val="0038200C"/>
    <w:rsid w:val="003A0D29"/>
    <w:rsid w:val="004415CD"/>
    <w:rsid w:val="004F62E8"/>
    <w:rsid w:val="0058728A"/>
    <w:rsid w:val="006813B3"/>
    <w:rsid w:val="006D73C5"/>
    <w:rsid w:val="007E1D73"/>
    <w:rsid w:val="00872A61"/>
    <w:rsid w:val="00881CD2"/>
    <w:rsid w:val="008A3478"/>
    <w:rsid w:val="008C3823"/>
    <w:rsid w:val="00A1395C"/>
    <w:rsid w:val="00A31AB2"/>
    <w:rsid w:val="00A63045"/>
    <w:rsid w:val="00AB11B6"/>
    <w:rsid w:val="00AD1A4F"/>
    <w:rsid w:val="00AF0879"/>
    <w:rsid w:val="00AF420C"/>
    <w:rsid w:val="00BB1D69"/>
    <w:rsid w:val="00C94AAD"/>
    <w:rsid w:val="00DC2E4E"/>
    <w:rsid w:val="00E70E0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11B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B1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1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1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1B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DC2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Microsoft_PowerPoint_97-2003_Presentation1.ppt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2015-01-31T12:20:00Z</dcterms:created>
  <dcterms:modified xsi:type="dcterms:W3CDTF">2015-11-22T22:54:00Z</dcterms:modified>
</cp:coreProperties>
</file>