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5E" w:rsidRDefault="00484E5E" w:rsidP="007A55EB">
      <w:pPr>
        <w:jc w:val="center"/>
        <w:rPr>
          <w:b/>
        </w:rPr>
      </w:pPr>
      <w:r>
        <w:rPr>
          <w:b/>
        </w:rPr>
        <w:t xml:space="preserve">Konspekt zajęć </w:t>
      </w:r>
    </w:p>
    <w:p w:rsidR="00484E5E" w:rsidRDefault="002A0159" w:rsidP="007A55EB">
      <w:pPr>
        <w:jc w:val="center"/>
        <w:rPr>
          <w:b/>
        </w:rPr>
      </w:pPr>
      <w:r>
        <w:rPr>
          <w:b/>
          <w:color w:val="000000" w:themeColor="text1"/>
        </w:rPr>
        <w:t>Savoir-vivre</w:t>
      </w:r>
      <w:r w:rsidR="00484E5E">
        <w:rPr>
          <w:b/>
        </w:rPr>
        <w:t>. s. 11</w:t>
      </w:r>
    </w:p>
    <w:p w:rsidR="00484E5E" w:rsidRDefault="00484E5E" w:rsidP="007A55EB">
      <w:pPr>
        <w:jc w:val="center"/>
        <w:rPr>
          <w:b/>
        </w:rPr>
      </w:pPr>
      <w:r>
        <w:rPr>
          <w:b/>
        </w:rPr>
        <w:t>Data realizacji……………</w:t>
      </w:r>
    </w:p>
    <w:p w:rsidR="00484E5E" w:rsidRDefault="00484E5E" w:rsidP="007A55EB">
      <w:pPr>
        <w:rPr>
          <w:b/>
        </w:rPr>
      </w:pPr>
    </w:p>
    <w:p w:rsidR="00484E5E" w:rsidRDefault="00484E5E" w:rsidP="007A55EB">
      <w:r>
        <w:rPr>
          <w:b/>
        </w:rPr>
        <w:t>Prowadząca:</w:t>
      </w:r>
      <w:r>
        <w:t>……………………………………………………………………………</w:t>
      </w:r>
    </w:p>
    <w:p w:rsidR="00484E5E" w:rsidRDefault="00484E5E" w:rsidP="007A55EB">
      <w:r>
        <w:rPr>
          <w:b/>
        </w:rPr>
        <w:t xml:space="preserve">Poziom: </w:t>
      </w:r>
      <w:r>
        <w:t>I</w:t>
      </w:r>
      <w:r w:rsidR="002A0159">
        <w:t>I</w:t>
      </w:r>
    </w:p>
    <w:p w:rsidR="007A55EB" w:rsidRPr="007A55EB" w:rsidRDefault="007A55EB" w:rsidP="007A55EB">
      <w:r w:rsidRPr="007A55EB">
        <w:rPr>
          <w:b/>
        </w:rPr>
        <w:t>Aktywność:</w:t>
      </w:r>
      <w:r w:rsidRPr="007A55EB">
        <w:rPr>
          <w:rFonts w:eastAsia="Calibri"/>
          <w:b/>
          <w:i/>
          <w:lang w:eastAsia="en-US"/>
        </w:rPr>
        <w:t xml:space="preserve">  </w:t>
      </w:r>
      <w:r w:rsidRPr="007A55EB">
        <w:rPr>
          <w:rFonts w:eastAsia="Calibri"/>
          <w:lang w:eastAsia="en-US"/>
        </w:rPr>
        <w:t>Kształtowanie gotowości do nauki czytania i pisania</w:t>
      </w:r>
    </w:p>
    <w:p w:rsidR="00484E5E" w:rsidRDefault="00484E5E" w:rsidP="007A55EB">
      <w:r>
        <w:rPr>
          <w:b/>
        </w:rPr>
        <w:t xml:space="preserve">Temat: </w:t>
      </w:r>
      <w:r>
        <w:t>Zabawy z figurami geometrycznymi</w:t>
      </w:r>
      <w:r w:rsidR="007A55EB">
        <w:t>.</w:t>
      </w:r>
    </w:p>
    <w:p w:rsidR="007A55EB" w:rsidRDefault="007A55EB" w:rsidP="007A55EB">
      <w:pPr>
        <w:rPr>
          <w:b/>
          <w:i/>
        </w:rPr>
      </w:pPr>
    </w:p>
    <w:p w:rsidR="00484E5E" w:rsidRDefault="00484E5E" w:rsidP="00484E5E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484E5E" w:rsidRDefault="00484E5E" w:rsidP="00484E5E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61483E">
        <w:rPr>
          <w:b/>
        </w:rPr>
        <w:t>Cel ogólny</w:t>
      </w:r>
      <w:r>
        <w:t>: utrwalenie kształtów i nazw figur geometrycznych (trójkąt, prostokąt, kwadrat i koło).</w:t>
      </w:r>
    </w:p>
    <w:p w:rsidR="00484E5E" w:rsidRDefault="00484E5E" w:rsidP="00484E5E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61483E">
        <w:rPr>
          <w:b/>
        </w:rPr>
        <w:t>Cele szczegółowe: Dziecko</w:t>
      </w:r>
      <w:r>
        <w:t>:</w:t>
      </w:r>
    </w:p>
    <w:p w:rsidR="00484E5E" w:rsidRDefault="00484E5E" w:rsidP="00484E5E">
      <w:pPr>
        <w:pStyle w:val="Akapitzlist"/>
        <w:numPr>
          <w:ilvl w:val="0"/>
          <w:numId w:val="2"/>
        </w:numPr>
        <w:spacing w:line="360" w:lineRule="auto"/>
        <w:ind w:left="714" w:hanging="357"/>
      </w:pPr>
      <w:r>
        <w:t>Kształty abstrakcyjne nazywa znanymi przedmiotami (np. daszek, piłka, klocek,…)</w:t>
      </w:r>
    </w:p>
    <w:p w:rsidR="00484E5E" w:rsidRDefault="00484E5E" w:rsidP="00484E5E">
      <w:pPr>
        <w:pStyle w:val="Akapitzlist"/>
        <w:numPr>
          <w:ilvl w:val="0"/>
          <w:numId w:val="2"/>
        </w:numPr>
        <w:spacing w:line="360" w:lineRule="auto"/>
        <w:ind w:left="714" w:hanging="357"/>
      </w:pPr>
      <w:r>
        <w:t>Obrysowuje kształty ( obrys zewnętrzny) za pomocą szablonów</w:t>
      </w:r>
    </w:p>
    <w:p w:rsidR="00484E5E" w:rsidRDefault="00484E5E" w:rsidP="00484E5E">
      <w:pPr>
        <w:pStyle w:val="Akapitzlist"/>
        <w:spacing w:line="360" w:lineRule="auto"/>
      </w:pPr>
    </w:p>
    <w:p w:rsidR="00484E5E" w:rsidRDefault="00484E5E" w:rsidP="00484E5E">
      <w:pPr>
        <w:spacing w:line="360" w:lineRule="auto"/>
      </w:pPr>
      <w:r w:rsidRPr="00484E5E">
        <w:rPr>
          <w:b/>
        </w:rPr>
        <w:t xml:space="preserve">Metoda: </w:t>
      </w:r>
      <w:r>
        <w:t>czynna, słowna i oglądowa</w:t>
      </w:r>
    </w:p>
    <w:p w:rsidR="00484E5E" w:rsidRDefault="00484E5E" w:rsidP="00484E5E">
      <w:pPr>
        <w:spacing w:line="360" w:lineRule="auto"/>
      </w:pPr>
      <w:r>
        <w:rPr>
          <w:b/>
        </w:rPr>
        <w:t xml:space="preserve">Forma: </w:t>
      </w:r>
      <w:r>
        <w:t>indywidualna, grupowa</w:t>
      </w:r>
    </w:p>
    <w:p w:rsidR="00484E5E" w:rsidRPr="007A55EB" w:rsidRDefault="00484E5E" w:rsidP="00484E5E">
      <w:pPr>
        <w:spacing w:line="360" w:lineRule="auto"/>
        <w:rPr>
          <w:b/>
        </w:rPr>
      </w:pPr>
      <w:r>
        <w:rPr>
          <w:b/>
        </w:rPr>
        <w:t xml:space="preserve">Sposoby różnicowania metod i form pracy: </w:t>
      </w:r>
      <w:r>
        <w:t>Zabawa dydaktyczna</w:t>
      </w:r>
    </w:p>
    <w:p w:rsidR="00484E5E" w:rsidRPr="007A55EB" w:rsidRDefault="00484E5E" w:rsidP="00484E5E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Środki dydaktyczne: </w:t>
      </w:r>
      <w:r>
        <w:rPr>
          <w:color w:val="000000"/>
        </w:rPr>
        <w:t>szablony z figurami geometrycznymi, kredki</w:t>
      </w:r>
      <w:r w:rsidR="005A49A4">
        <w:rPr>
          <w:color w:val="000000"/>
        </w:rPr>
        <w:t>.</w:t>
      </w:r>
    </w:p>
    <w:p w:rsidR="00484E5E" w:rsidRDefault="00484E5E" w:rsidP="00484E5E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>
        <w:rPr>
          <w:color w:val="000000"/>
        </w:rPr>
        <w:t>brak</w:t>
      </w:r>
    </w:p>
    <w:p w:rsidR="005A49A4" w:rsidRDefault="005A49A4" w:rsidP="00484E5E">
      <w:pPr>
        <w:spacing w:line="360" w:lineRule="auto"/>
        <w:rPr>
          <w:color w:val="000000"/>
        </w:rPr>
      </w:pPr>
    </w:p>
    <w:p w:rsidR="00484E5E" w:rsidRDefault="00484E5E" w:rsidP="005A49A4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5A49A4" w:rsidRDefault="005A49A4" w:rsidP="005A49A4">
      <w:pPr>
        <w:spacing w:line="360" w:lineRule="auto"/>
        <w:rPr>
          <w:b/>
          <w:color w:val="000000"/>
        </w:rPr>
      </w:pPr>
    </w:p>
    <w:p w:rsidR="000A49F1" w:rsidRDefault="00484E5E" w:rsidP="007A55EB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color w:val="000000"/>
        </w:rPr>
      </w:pPr>
      <w:r w:rsidRPr="005A49A4">
        <w:rPr>
          <w:color w:val="000000"/>
        </w:rPr>
        <w:t>Przywitanie dzieci piosenką pt. „</w:t>
      </w:r>
      <w:r w:rsidR="005A49A4" w:rsidRPr="005A49A4">
        <w:rPr>
          <w:color w:val="000000"/>
        </w:rPr>
        <w:t>Witam was”</w:t>
      </w:r>
      <w:r w:rsidR="005A49A4">
        <w:rPr>
          <w:color w:val="000000"/>
        </w:rPr>
        <w:t xml:space="preserve"> ZAŁĄCZNIK NR 1</w:t>
      </w:r>
    </w:p>
    <w:p w:rsidR="005A49A4" w:rsidRDefault="005A49A4" w:rsidP="007A55EB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color w:val="000000"/>
        </w:rPr>
      </w:pPr>
      <w:r>
        <w:rPr>
          <w:color w:val="000000"/>
        </w:rPr>
        <w:t>Przypomnienie oraz utrwalenie wcześniej poznanych figur geometrycznych (koło, kwadrat, trójkąt, prostokąt).</w:t>
      </w:r>
    </w:p>
    <w:p w:rsidR="005A49A4" w:rsidRDefault="005A49A4" w:rsidP="007A55EB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color w:val="000000"/>
        </w:rPr>
      </w:pPr>
      <w:r>
        <w:rPr>
          <w:color w:val="000000"/>
        </w:rPr>
        <w:t xml:space="preserve">Nauczycielka pokazuje dzieciom różne przedmioty znajdujące się w sali. Zadaniem dzieci jest rozpoznanie kształtu np. dach-trójkąt, piłka-koło, puzzle-kwadrat, </w:t>
      </w:r>
      <w:proofErr w:type="spellStart"/>
      <w:r>
        <w:rPr>
          <w:color w:val="000000"/>
        </w:rPr>
        <w:t>klocki-prostokąt</w:t>
      </w:r>
      <w:proofErr w:type="spellEnd"/>
      <w:r>
        <w:rPr>
          <w:color w:val="000000"/>
        </w:rPr>
        <w:t>. ZAŁĄCZNIK NR 3</w:t>
      </w:r>
    </w:p>
    <w:p w:rsidR="005A49A4" w:rsidRDefault="005A49A4" w:rsidP="007A55EB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color w:val="000000"/>
        </w:rPr>
      </w:pPr>
      <w:r>
        <w:rPr>
          <w:color w:val="000000"/>
        </w:rPr>
        <w:t>Nauczycielka czyta dzieciom zagadki-</w:t>
      </w:r>
      <w:r w:rsidR="007A55EB">
        <w:rPr>
          <w:color w:val="000000"/>
        </w:rPr>
        <w:t xml:space="preserve"> </w:t>
      </w:r>
      <w:r>
        <w:rPr>
          <w:color w:val="000000"/>
        </w:rPr>
        <w:t>dzieci słuchają i próbują odgadnąć co to za figura. ZAŁĄCZNIK NR 2</w:t>
      </w:r>
    </w:p>
    <w:p w:rsidR="005A49A4" w:rsidRDefault="005A49A4" w:rsidP="007A55EB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color w:val="000000"/>
        </w:rPr>
      </w:pPr>
      <w:r>
        <w:rPr>
          <w:color w:val="000000"/>
        </w:rPr>
        <w:t>Nauczycielka przygotowuje szablony figur geometrycznych, a dzieci je odrysowują na kartce, a następie kolorują</w:t>
      </w:r>
      <w:r w:rsidR="007A3326">
        <w:rPr>
          <w:color w:val="000000"/>
        </w:rPr>
        <w:t>.</w:t>
      </w:r>
    </w:p>
    <w:p w:rsidR="005A49A4" w:rsidRDefault="005A49A4" w:rsidP="007A55EB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color w:val="000000"/>
        </w:rPr>
      </w:pPr>
      <w:r>
        <w:rPr>
          <w:color w:val="000000"/>
        </w:rPr>
        <w:t>Lekcja ciszy</w:t>
      </w:r>
    </w:p>
    <w:p w:rsidR="007A3326" w:rsidRPr="007A3326" w:rsidRDefault="007A3326" w:rsidP="007A55EB">
      <w:pPr>
        <w:pStyle w:val="Akapitzlist"/>
        <w:spacing w:line="360" w:lineRule="auto"/>
        <w:jc w:val="both"/>
      </w:pPr>
      <w:r w:rsidRPr="007A3326">
        <w:lastRenderedPageBreak/>
        <w:t>Dzieci wygodnie siadają na piętach, a nauczyciel szeptem kieruje ich uwagę na części ciała: stopy, nogi, ramiona, a także na spokojny równomierny oddech. Dzieci zamykają oczy i pogrąża</w:t>
      </w:r>
      <w:r>
        <w:t>j</w:t>
      </w:r>
      <w:r w:rsidRPr="007A3326">
        <w:t>ą się w ciszy.</w:t>
      </w:r>
    </w:p>
    <w:p w:rsidR="007A3326" w:rsidRPr="007A3326" w:rsidRDefault="007A3326" w:rsidP="007A3326">
      <w:pPr>
        <w:pStyle w:val="Akapitzlist"/>
        <w:rPr>
          <w:rFonts w:ascii="Arial" w:hAnsi="Arial" w:cs="Arial"/>
          <w:sz w:val="30"/>
          <w:szCs w:val="30"/>
        </w:rPr>
      </w:pPr>
    </w:p>
    <w:p w:rsidR="007A3326" w:rsidRDefault="007A3326" w:rsidP="007A3326">
      <w:pPr>
        <w:pStyle w:val="Akapitzlist"/>
        <w:spacing w:line="360" w:lineRule="auto"/>
        <w:ind w:left="714"/>
        <w:rPr>
          <w:color w:val="000000"/>
        </w:rPr>
      </w:pPr>
    </w:p>
    <w:p w:rsidR="005A49A4" w:rsidRPr="005A49A4" w:rsidRDefault="005A49A4" w:rsidP="005A49A4">
      <w:pPr>
        <w:pStyle w:val="Akapitzlist"/>
        <w:rPr>
          <w:color w:val="000000"/>
        </w:rPr>
      </w:pPr>
    </w:p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5A49A4" w:rsidRDefault="005A49A4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7A55EB" w:rsidRDefault="007A55EB" w:rsidP="00484E5E"/>
    <w:p w:rsidR="005A49A4" w:rsidRDefault="005A49A4" w:rsidP="005A49A4">
      <w:pPr>
        <w:spacing w:line="360" w:lineRule="auto"/>
        <w:rPr>
          <w:b/>
          <w:szCs w:val="22"/>
        </w:rPr>
      </w:pPr>
      <w:r>
        <w:rPr>
          <w:b/>
          <w:szCs w:val="22"/>
        </w:rPr>
        <w:lastRenderedPageBreak/>
        <w:t>Załączniki NR 1</w:t>
      </w:r>
    </w:p>
    <w:p w:rsidR="005A49A4" w:rsidRDefault="005A49A4" w:rsidP="005A49A4">
      <w:pPr>
        <w:spacing w:line="360" w:lineRule="auto"/>
        <w:rPr>
          <w:b/>
          <w:szCs w:val="22"/>
        </w:rPr>
      </w:pPr>
    </w:p>
    <w:p w:rsidR="005A49A4" w:rsidRDefault="005A49A4" w:rsidP="005A49A4">
      <w:pPr>
        <w:spacing w:line="360" w:lineRule="auto"/>
      </w:pPr>
      <w:r>
        <w:t>Wszyscy są, witam Was,</w:t>
      </w:r>
    </w:p>
    <w:p w:rsidR="005A49A4" w:rsidRDefault="005A49A4" w:rsidP="005A49A4">
      <w:pPr>
        <w:spacing w:line="360" w:lineRule="auto"/>
      </w:pPr>
      <w:r>
        <w:t>na zabawę już czas.</w:t>
      </w:r>
    </w:p>
    <w:p w:rsidR="005A49A4" w:rsidRDefault="005A49A4" w:rsidP="005A49A4">
      <w:pPr>
        <w:spacing w:line="360" w:lineRule="auto"/>
      </w:pPr>
      <w:r>
        <w:t>Jestem Ja, jesteście Wy,</w:t>
      </w:r>
    </w:p>
    <w:p w:rsidR="005A49A4" w:rsidRDefault="005A49A4" w:rsidP="005A49A4">
      <w:pPr>
        <w:spacing w:line="360" w:lineRule="auto"/>
      </w:pPr>
      <w:r>
        <w:t>Raz, dwa, trzy.</w:t>
      </w:r>
    </w:p>
    <w:p w:rsidR="005A49A4" w:rsidRDefault="005A49A4" w:rsidP="005A49A4">
      <w:pPr>
        <w:spacing w:line="360" w:lineRule="auto"/>
      </w:pPr>
    </w:p>
    <w:p w:rsidR="005A49A4" w:rsidRDefault="005A49A4" w:rsidP="005A49A4">
      <w:pPr>
        <w:rPr>
          <w:b/>
          <w:szCs w:val="22"/>
        </w:rPr>
      </w:pPr>
      <w:r>
        <w:rPr>
          <w:b/>
          <w:szCs w:val="22"/>
        </w:rPr>
        <w:t>Załączniki NR 2</w:t>
      </w:r>
    </w:p>
    <w:p w:rsidR="005A49A4" w:rsidRDefault="005A49A4" w:rsidP="005A49A4">
      <w:pPr>
        <w:rPr>
          <w:b/>
          <w:szCs w:val="22"/>
        </w:rPr>
      </w:pPr>
    </w:p>
    <w:p w:rsidR="005A49A4" w:rsidRDefault="005A49A4" w:rsidP="005A49A4">
      <w:pPr>
        <w:rPr>
          <w:b/>
          <w:szCs w:val="22"/>
        </w:rPr>
      </w:pPr>
    </w:p>
    <w:p w:rsidR="005A49A4" w:rsidRPr="005A49A4" w:rsidRDefault="005A49A4" w:rsidP="005A49A4">
      <w:pPr>
        <w:spacing w:line="360" w:lineRule="auto"/>
        <w:rPr>
          <w:szCs w:val="22"/>
          <w:u w:val="single"/>
        </w:rPr>
      </w:pPr>
      <w:r w:rsidRPr="005A49A4">
        <w:rPr>
          <w:szCs w:val="22"/>
          <w:u w:val="single"/>
        </w:rPr>
        <w:t>Zagadka 1</w:t>
      </w:r>
    </w:p>
    <w:p w:rsidR="005A49A4" w:rsidRDefault="005A49A4" w:rsidP="005A49A4">
      <w:pPr>
        <w:spacing w:line="360" w:lineRule="auto"/>
      </w:pPr>
      <w:r w:rsidRPr="00C6508E">
        <w:t>Zagadka zaczyna się stąd,</w:t>
      </w:r>
      <w:r w:rsidRPr="00C6508E">
        <w:br/>
        <w:t>Że jest w nim prosty kąt.</w:t>
      </w:r>
      <w:r w:rsidRPr="00C6508E">
        <w:br/>
        <w:t>No i zawsze mój kolego,</w:t>
      </w:r>
      <w:r w:rsidRPr="00C6508E">
        <w:br/>
        <w:t>Równe boki ma.</w:t>
      </w:r>
    </w:p>
    <w:p w:rsidR="005A49A4" w:rsidRDefault="005A49A4" w:rsidP="005A49A4">
      <w:pPr>
        <w:spacing w:line="360" w:lineRule="auto"/>
      </w:pPr>
    </w:p>
    <w:p w:rsidR="005A49A4" w:rsidRPr="005A49A4" w:rsidRDefault="005A49A4" w:rsidP="005A49A4">
      <w:pPr>
        <w:spacing w:line="360" w:lineRule="auto"/>
        <w:rPr>
          <w:u w:val="single"/>
        </w:rPr>
      </w:pPr>
      <w:r w:rsidRPr="005A49A4">
        <w:rPr>
          <w:u w:val="single"/>
        </w:rPr>
        <w:t>Zagadka 2</w:t>
      </w:r>
    </w:p>
    <w:p w:rsidR="005A49A4" w:rsidRPr="00C6508E" w:rsidRDefault="005A49A4" w:rsidP="005A49A4">
      <w:pPr>
        <w:spacing w:line="360" w:lineRule="auto"/>
      </w:pPr>
      <w:r w:rsidRPr="00C6508E">
        <w:t>Mam cztery rogi,</w:t>
      </w:r>
      <w:r w:rsidRPr="00C6508E">
        <w:br/>
        <w:t>Dwa krótkie i dwa długie boki.</w:t>
      </w:r>
      <w:r w:rsidRPr="00C6508E">
        <w:br/>
        <w:t xml:space="preserve">Kwadratem nie jestem, </w:t>
      </w:r>
      <w:r w:rsidRPr="00C6508E">
        <w:br/>
        <w:t>Choć mam kąty proste.</w:t>
      </w:r>
    </w:p>
    <w:p w:rsidR="005A49A4" w:rsidRDefault="005A49A4" w:rsidP="005A49A4">
      <w:pPr>
        <w:spacing w:line="360" w:lineRule="auto"/>
        <w:rPr>
          <w:b/>
          <w:szCs w:val="22"/>
        </w:rPr>
      </w:pPr>
    </w:p>
    <w:p w:rsidR="005A49A4" w:rsidRPr="005A49A4" w:rsidRDefault="005A49A4" w:rsidP="005A49A4">
      <w:pPr>
        <w:spacing w:line="360" w:lineRule="auto"/>
        <w:rPr>
          <w:szCs w:val="22"/>
          <w:u w:val="single"/>
        </w:rPr>
      </w:pPr>
      <w:r w:rsidRPr="005A49A4">
        <w:rPr>
          <w:szCs w:val="22"/>
          <w:u w:val="single"/>
        </w:rPr>
        <w:t>Zagadka 3</w:t>
      </w:r>
    </w:p>
    <w:p w:rsidR="005A49A4" w:rsidRDefault="005A49A4" w:rsidP="005A49A4">
      <w:pPr>
        <w:spacing w:line="360" w:lineRule="auto"/>
      </w:pPr>
      <w:r w:rsidRPr="00C6508E">
        <w:t>My wszystkiego mamy trzy.</w:t>
      </w:r>
      <w:r w:rsidRPr="00C6508E">
        <w:br/>
        <w:t>Ach, jak wesoło mieć trzy boki i trzy kąty.</w:t>
      </w:r>
      <w:r w:rsidRPr="00C6508E">
        <w:br/>
        <w:t>Trzy wierzchołki także mamy</w:t>
      </w:r>
      <w:r w:rsidRPr="00C6508E">
        <w:br/>
        <w:t>I pracując na trzy fronty,</w:t>
      </w:r>
      <w:r w:rsidRPr="00C6508E">
        <w:br/>
        <w:t>Każdej pracy radę damy</w:t>
      </w:r>
    </w:p>
    <w:p w:rsidR="007A3326" w:rsidRDefault="007A3326" w:rsidP="005A49A4">
      <w:pPr>
        <w:spacing w:line="360" w:lineRule="auto"/>
      </w:pPr>
    </w:p>
    <w:p w:rsidR="007A3326" w:rsidRPr="007A3326" w:rsidRDefault="007A3326" w:rsidP="005A49A4">
      <w:pPr>
        <w:spacing w:line="360" w:lineRule="auto"/>
        <w:rPr>
          <w:u w:val="single"/>
        </w:rPr>
      </w:pPr>
      <w:r w:rsidRPr="007A3326">
        <w:rPr>
          <w:u w:val="single"/>
        </w:rPr>
        <w:t>Zagadka 4</w:t>
      </w:r>
    </w:p>
    <w:p w:rsidR="007A3326" w:rsidRDefault="007A3326" w:rsidP="007A3326">
      <w:pPr>
        <w:spacing w:line="360" w:lineRule="auto"/>
      </w:pPr>
      <w:r>
        <w:t>Mogą być cztery,</w:t>
      </w:r>
      <w:r>
        <w:br/>
        <w:t xml:space="preserve">Mogą być dwa, </w:t>
      </w:r>
      <w:r>
        <w:br/>
        <w:t>Ma je samochód i rower ma</w:t>
      </w:r>
    </w:p>
    <w:p w:rsidR="007A55EB" w:rsidRDefault="007A55EB" w:rsidP="007A3326">
      <w:pPr>
        <w:spacing w:line="360" w:lineRule="auto"/>
      </w:pPr>
    </w:p>
    <w:p w:rsidR="007A55EB" w:rsidRPr="007A3326" w:rsidRDefault="007A55EB" w:rsidP="007A3326">
      <w:pPr>
        <w:spacing w:line="360" w:lineRule="auto"/>
      </w:pPr>
    </w:p>
    <w:p w:rsidR="005A49A4" w:rsidRDefault="007A55EB" w:rsidP="005A49A4">
      <w:pPr>
        <w:rPr>
          <w:b/>
          <w:szCs w:val="22"/>
        </w:rPr>
      </w:pPr>
      <w:r>
        <w:rPr>
          <w:b/>
          <w:szCs w:val="22"/>
        </w:rPr>
        <w:lastRenderedPageBreak/>
        <w:t xml:space="preserve">Załączniki NR 3. </w:t>
      </w:r>
      <w:r w:rsidR="005A49A4" w:rsidRPr="007A55EB">
        <w:rPr>
          <w:b/>
          <w:szCs w:val="22"/>
        </w:rPr>
        <w:t>Prezentacja multimedialna pt. „Zabawy z kształtami”</w:t>
      </w:r>
      <w:r w:rsidRPr="007A55EB">
        <w:rPr>
          <w:b/>
          <w:szCs w:val="22"/>
        </w:rPr>
        <w:t>.</w:t>
      </w:r>
    </w:p>
    <w:p w:rsidR="007A55EB" w:rsidRDefault="007A55EB" w:rsidP="005A49A4">
      <w:pPr>
        <w:rPr>
          <w:b/>
          <w:szCs w:val="22"/>
        </w:rPr>
      </w:pPr>
    </w:p>
    <w:p w:rsidR="007A55EB" w:rsidRPr="007A55EB" w:rsidRDefault="007A55EB" w:rsidP="005A49A4">
      <w:pPr>
        <w:rPr>
          <w:b/>
          <w:szCs w:val="22"/>
        </w:rPr>
      </w:pPr>
    </w:p>
    <w:p w:rsidR="005A49A4" w:rsidRDefault="007A55EB" w:rsidP="005A49A4">
      <w:pPr>
        <w:spacing w:line="360" w:lineRule="auto"/>
      </w:pPr>
      <w:r w:rsidRPr="007A55EB"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10006587" r:id="rId9"/>
        </w:object>
      </w:r>
      <w:bookmarkStart w:id="0" w:name="_GoBack"/>
      <w:bookmarkEnd w:id="0"/>
    </w:p>
    <w:sectPr w:rsidR="005A49A4" w:rsidSect="000A49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2C" w:rsidRDefault="0058062C" w:rsidP="0061483E">
      <w:r>
        <w:separator/>
      </w:r>
    </w:p>
  </w:endnote>
  <w:endnote w:type="continuationSeparator" w:id="0">
    <w:p w:rsidR="0058062C" w:rsidRDefault="0058062C" w:rsidP="0061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83E" w:rsidRDefault="006148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4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483E" w:rsidRDefault="0061483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5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1483E" w:rsidRDefault="006148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83E" w:rsidRDefault="006148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2C" w:rsidRDefault="0058062C" w:rsidP="0061483E">
      <w:r>
        <w:separator/>
      </w:r>
    </w:p>
  </w:footnote>
  <w:footnote w:type="continuationSeparator" w:id="0">
    <w:p w:rsidR="0058062C" w:rsidRDefault="0058062C" w:rsidP="00614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83E" w:rsidRDefault="006148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83E" w:rsidRDefault="006148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83E" w:rsidRDefault="006148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3ECB"/>
    <w:multiLevelType w:val="hybridMultilevel"/>
    <w:tmpl w:val="120CC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E06F0"/>
    <w:multiLevelType w:val="hybridMultilevel"/>
    <w:tmpl w:val="7B9A5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D33326"/>
    <w:multiLevelType w:val="hybridMultilevel"/>
    <w:tmpl w:val="69E038A2"/>
    <w:lvl w:ilvl="0" w:tplc="B5D076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104F7"/>
    <w:multiLevelType w:val="hybridMultilevel"/>
    <w:tmpl w:val="308AA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E5E"/>
    <w:rsid w:val="000A49F1"/>
    <w:rsid w:val="000F1D84"/>
    <w:rsid w:val="002A0159"/>
    <w:rsid w:val="00484E5E"/>
    <w:rsid w:val="0058062C"/>
    <w:rsid w:val="005A49A4"/>
    <w:rsid w:val="0061483E"/>
    <w:rsid w:val="007A3326"/>
    <w:rsid w:val="007A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4E5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84E5E"/>
    <w:rPr>
      <w:i/>
      <w:iCs/>
    </w:rPr>
  </w:style>
  <w:style w:type="table" w:styleId="Tabela-Siatka">
    <w:name w:val="Table Grid"/>
    <w:basedOn w:val="Standardowy"/>
    <w:uiPriority w:val="59"/>
    <w:rsid w:val="00484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48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8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4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5</cp:revision>
  <dcterms:created xsi:type="dcterms:W3CDTF">2015-02-01T13:35:00Z</dcterms:created>
  <dcterms:modified xsi:type="dcterms:W3CDTF">2015-11-26T00:29:00Z</dcterms:modified>
</cp:coreProperties>
</file>