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bookmarkStart w:id="0" w:name="_GoBack"/>
      <w:bookmarkEnd w:id="0"/>
      <w:r w:rsidRPr="006455C9">
        <w:rPr>
          <w:rFonts w:ascii="Arial" w:eastAsia="Times New Roman" w:hAnsi="Arial" w:cs="Arial"/>
        </w:rPr>
        <w:t xml:space="preserve">1. Określenie </w:t>
      </w:r>
      <w:proofErr w:type="spellStart"/>
      <w:r w:rsidRPr="006455C9">
        <w:rPr>
          <w:rFonts w:ascii="Arial" w:eastAsia="Times New Roman" w:hAnsi="Arial" w:cs="Arial"/>
          <w:i/>
        </w:rPr>
        <w:t>kerning</w:t>
      </w:r>
      <w:proofErr w:type="spellEnd"/>
      <w:r w:rsidRPr="006455C9">
        <w:rPr>
          <w:rFonts w:ascii="Arial" w:eastAsia="Times New Roman" w:hAnsi="Arial" w:cs="Arial"/>
        </w:rPr>
        <w:t xml:space="preserve"> nie dotyczy odległości (odstępów) między: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a) kolejnymi znakami tekstu,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b) kolejnymi wierszami tekstu.</w:t>
      </w:r>
    </w:p>
    <w:p w:rsidR="006455C9" w:rsidRPr="006455C9" w:rsidRDefault="006455C9" w:rsidP="006455C9">
      <w:pPr>
        <w:pStyle w:val="t"/>
        <w:jc w:val="both"/>
        <w:rPr>
          <w:rFonts w:ascii="Arial" w:hAnsi="Arial" w:cs="Arial"/>
        </w:rPr>
      </w:pPr>
      <w:r w:rsidRPr="006455C9">
        <w:rPr>
          <w:rFonts w:ascii="Arial" w:hAnsi="Arial" w:cs="Arial"/>
        </w:rPr>
        <w:t>2. Łam to formalne określenie: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a) tzw. kolumny tekstu,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b) tzw. ręcznego podziału wiersza.</w:t>
      </w:r>
    </w:p>
    <w:p w:rsidR="006455C9" w:rsidRPr="006455C9" w:rsidRDefault="006455C9" w:rsidP="006455C9">
      <w:pPr>
        <w:pStyle w:val="t"/>
        <w:jc w:val="both"/>
        <w:rPr>
          <w:rFonts w:ascii="Arial" w:hAnsi="Arial" w:cs="Arial"/>
        </w:rPr>
      </w:pPr>
      <w:r w:rsidRPr="006455C9">
        <w:rPr>
          <w:rFonts w:ascii="Arial" w:hAnsi="Arial" w:cs="Arial"/>
        </w:rPr>
        <w:t>3. Pojedynczy wiersz nowego akapitu, pozostawiony na dole łamu lub całej kolumny nazywa się: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a) wdową</w:t>
      </w:r>
      <w:r w:rsidRPr="006455C9">
        <w:rPr>
          <w:rFonts w:ascii="Arial" w:hAnsi="Arial" w:cs="Arial"/>
        </w:rPr>
        <w:t>,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b) bękartem.</w:t>
      </w:r>
    </w:p>
    <w:p w:rsidR="006455C9" w:rsidRPr="006455C9" w:rsidRDefault="006455C9" w:rsidP="006455C9">
      <w:pPr>
        <w:pStyle w:val="t"/>
        <w:jc w:val="both"/>
        <w:rPr>
          <w:rFonts w:ascii="Arial" w:hAnsi="Arial" w:cs="Arial"/>
        </w:rPr>
      </w:pPr>
      <w:r w:rsidRPr="006455C9">
        <w:rPr>
          <w:rFonts w:ascii="Arial" w:hAnsi="Arial" w:cs="Arial"/>
        </w:rPr>
        <w:t>4. Przy umieszczaniu ilustracji należy zadbać o to, by: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a) ponad i pod rysunkiem nie było pojedynczych wierszy tekstu,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b) pod rysunkiem było co najmniej o 2 do 4 wierszy tekstu mniej niż ponad rysunkiem.</w:t>
      </w:r>
    </w:p>
    <w:p w:rsidR="006455C9" w:rsidRPr="006455C9" w:rsidRDefault="006455C9" w:rsidP="006455C9">
      <w:pPr>
        <w:pStyle w:val="t"/>
        <w:jc w:val="both"/>
        <w:rPr>
          <w:rFonts w:ascii="Arial" w:hAnsi="Arial" w:cs="Arial"/>
        </w:rPr>
      </w:pPr>
      <w:r w:rsidRPr="006455C9">
        <w:rPr>
          <w:rFonts w:ascii="Arial" w:hAnsi="Arial" w:cs="Arial"/>
        </w:rPr>
        <w:t>6. Tzw. dedykację składa się zwykle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a) kursywą</w:t>
      </w:r>
      <w:r w:rsidRPr="006455C9">
        <w:rPr>
          <w:rFonts w:ascii="Arial" w:hAnsi="Arial" w:cs="Arial"/>
        </w:rPr>
        <w:t>,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b) z zastosowaniem wakatu na odwrocie.</w:t>
      </w:r>
    </w:p>
    <w:p w:rsidR="006455C9" w:rsidRPr="006455C9" w:rsidRDefault="006455C9" w:rsidP="006455C9">
      <w:pPr>
        <w:pStyle w:val="t"/>
        <w:jc w:val="both"/>
        <w:rPr>
          <w:rFonts w:ascii="Arial" w:hAnsi="Arial" w:cs="Arial"/>
        </w:rPr>
      </w:pPr>
      <w:r w:rsidRPr="006455C9">
        <w:rPr>
          <w:rFonts w:ascii="Arial" w:hAnsi="Arial" w:cs="Arial"/>
        </w:rPr>
        <w:t>7. Na folii (tzw. kliszy) używanej w procesie druku offsetowego obraz zwykle jest: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a) negatywowy,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 xml:space="preserve">b) </w:t>
      </w:r>
      <w:proofErr w:type="spellStart"/>
      <w:r w:rsidRPr="006455C9">
        <w:rPr>
          <w:rFonts w:ascii="Arial" w:eastAsia="Times New Roman" w:hAnsi="Arial" w:cs="Arial"/>
        </w:rPr>
        <w:t>prawoczytelny</w:t>
      </w:r>
      <w:proofErr w:type="spellEnd"/>
      <w:r w:rsidRPr="006455C9">
        <w:rPr>
          <w:rFonts w:ascii="Arial" w:eastAsia="Times New Roman" w:hAnsi="Arial" w:cs="Arial"/>
        </w:rPr>
        <w:t>.</w:t>
      </w:r>
    </w:p>
    <w:p w:rsidR="006455C9" w:rsidRPr="006455C9" w:rsidRDefault="006455C9" w:rsidP="006455C9">
      <w:pPr>
        <w:pStyle w:val="t"/>
        <w:jc w:val="both"/>
        <w:rPr>
          <w:rFonts w:ascii="Arial" w:hAnsi="Arial" w:cs="Arial"/>
        </w:rPr>
      </w:pPr>
      <w:r w:rsidRPr="006455C9">
        <w:rPr>
          <w:rFonts w:ascii="Arial" w:hAnsi="Arial" w:cs="Arial"/>
        </w:rPr>
        <w:t xml:space="preserve">8. W przypadku kolorowych publikacji w procesie druku offsetowego, w związku </w:t>
      </w:r>
      <w:r>
        <w:rPr>
          <w:rFonts w:ascii="Arial" w:hAnsi="Arial" w:cs="Arial"/>
        </w:rPr>
        <w:br/>
      </w:r>
      <w:r w:rsidRPr="006455C9">
        <w:rPr>
          <w:rFonts w:ascii="Arial" w:hAnsi="Arial" w:cs="Arial"/>
        </w:rPr>
        <w:t>z separacją barwną, liczba używanych kliszy wzrasta do: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a) 2,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b) 3.</w:t>
      </w:r>
    </w:p>
    <w:p w:rsidR="006455C9" w:rsidRPr="006455C9" w:rsidRDefault="006455C9" w:rsidP="006455C9">
      <w:pPr>
        <w:pStyle w:val="t"/>
        <w:jc w:val="both"/>
        <w:rPr>
          <w:rFonts w:ascii="Arial" w:hAnsi="Arial" w:cs="Arial"/>
        </w:rPr>
      </w:pPr>
      <w:r w:rsidRPr="006455C9">
        <w:rPr>
          <w:rFonts w:ascii="Arial" w:hAnsi="Arial" w:cs="Arial"/>
        </w:rPr>
        <w:t>9. Spis treści składa się: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a) petitem,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b) pismem o stopień mniejszym od tekstu podstawowego.</w:t>
      </w:r>
    </w:p>
    <w:p w:rsidR="006455C9" w:rsidRPr="006455C9" w:rsidRDefault="006455C9" w:rsidP="006455C9">
      <w:pPr>
        <w:pStyle w:val="t"/>
        <w:jc w:val="both"/>
        <w:rPr>
          <w:rFonts w:ascii="Arial" w:hAnsi="Arial" w:cs="Arial"/>
        </w:rPr>
      </w:pPr>
      <w:r w:rsidRPr="006455C9">
        <w:rPr>
          <w:rFonts w:ascii="Arial" w:hAnsi="Arial" w:cs="Arial"/>
        </w:rPr>
        <w:t xml:space="preserve">11. </w:t>
      </w:r>
      <w:proofErr w:type="spellStart"/>
      <w:r w:rsidRPr="006455C9">
        <w:rPr>
          <w:rFonts w:ascii="Arial" w:hAnsi="Arial" w:cs="Arial"/>
        </w:rPr>
        <w:t>Fonty</w:t>
      </w:r>
      <w:proofErr w:type="spellEnd"/>
      <w:r w:rsidRPr="006455C9">
        <w:rPr>
          <w:rFonts w:ascii="Arial" w:hAnsi="Arial" w:cs="Arial"/>
        </w:rPr>
        <w:t xml:space="preserve"> (czcionki) wektorowe, w przeciwieństwie do bitmapowych: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a) pozwalają na łatwiejsze uzyskanie różnych wielkości pisma,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b) lepiej oddają kształt liter, używanych wcześniej w tradycyjnej poligrafii.</w:t>
      </w:r>
    </w:p>
    <w:p w:rsidR="006455C9" w:rsidRPr="006455C9" w:rsidRDefault="006455C9" w:rsidP="006455C9">
      <w:pPr>
        <w:pStyle w:val="t"/>
        <w:jc w:val="both"/>
        <w:rPr>
          <w:rFonts w:ascii="Arial" w:hAnsi="Arial" w:cs="Arial"/>
        </w:rPr>
      </w:pPr>
      <w:r w:rsidRPr="006455C9">
        <w:rPr>
          <w:rFonts w:ascii="Arial" w:hAnsi="Arial" w:cs="Arial"/>
        </w:rPr>
        <w:t xml:space="preserve">12. Część czcionek zawiera specjalne znaki, które są wstawiane w miejsca, gdzie stykają się niektóre z liter, które zlewałyby się ze sobą, gdyby zachować w ich przypadku właściwe zasady </w:t>
      </w:r>
      <w:proofErr w:type="spellStart"/>
      <w:r w:rsidRPr="006455C9">
        <w:rPr>
          <w:rFonts w:ascii="Arial" w:hAnsi="Arial" w:cs="Arial"/>
        </w:rPr>
        <w:t>kerningu</w:t>
      </w:r>
      <w:proofErr w:type="spellEnd"/>
      <w:r w:rsidRPr="006455C9">
        <w:rPr>
          <w:rFonts w:ascii="Arial" w:hAnsi="Arial" w:cs="Arial"/>
        </w:rPr>
        <w:t>. Te znaki nazywane są: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a) inicjałami,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b) ligaturami.</w:t>
      </w:r>
    </w:p>
    <w:p w:rsidR="006455C9" w:rsidRPr="006455C9" w:rsidRDefault="006455C9" w:rsidP="006455C9">
      <w:pPr>
        <w:pStyle w:val="t"/>
        <w:jc w:val="both"/>
        <w:rPr>
          <w:rFonts w:ascii="Arial" w:hAnsi="Arial" w:cs="Arial"/>
        </w:rPr>
      </w:pPr>
      <w:r w:rsidRPr="006455C9">
        <w:rPr>
          <w:rFonts w:ascii="Arial" w:hAnsi="Arial" w:cs="Arial"/>
        </w:rPr>
        <w:t>13. Jednostka typograficzna równa wymiarowi najszerszego znaku danej czcionki to: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a) petit,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b) firet.</w:t>
      </w:r>
    </w:p>
    <w:p w:rsidR="006455C9" w:rsidRPr="006455C9" w:rsidRDefault="006455C9" w:rsidP="006455C9">
      <w:pPr>
        <w:pStyle w:val="t"/>
        <w:jc w:val="both"/>
        <w:rPr>
          <w:rFonts w:ascii="Arial" w:hAnsi="Arial" w:cs="Arial"/>
        </w:rPr>
      </w:pPr>
      <w:r w:rsidRPr="006455C9">
        <w:rPr>
          <w:rFonts w:ascii="Arial" w:hAnsi="Arial" w:cs="Arial"/>
        </w:rPr>
        <w:t>15. Zestaw informacji wydawniczych i technicznych umieszczonych w części wstępnej publikacji to: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a) metryka,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b) kolofon.</w:t>
      </w:r>
    </w:p>
    <w:p w:rsidR="006455C9" w:rsidRPr="006455C9" w:rsidRDefault="006455C9" w:rsidP="006455C9">
      <w:pPr>
        <w:pStyle w:val="t"/>
        <w:jc w:val="both"/>
        <w:rPr>
          <w:rFonts w:ascii="Arial" w:hAnsi="Arial" w:cs="Arial"/>
        </w:rPr>
      </w:pPr>
      <w:r w:rsidRPr="006455C9">
        <w:rPr>
          <w:rFonts w:ascii="Arial" w:hAnsi="Arial" w:cs="Arial"/>
        </w:rPr>
        <w:t>17. Dywiz nie jest stosowany przy: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lastRenderedPageBreak/>
        <w:t>a) przy łączeniu wyrazów wieloczłonowych, np. Muszyna-Złockie,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b) zapisie dialogów.</w:t>
      </w:r>
    </w:p>
    <w:p w:rsidR="006455C9" w:rsidRPr="006455C9" w:rsidRDefault="006455C9" w:rsidP="006455C9">
      <w:pPr>
        <w:pStyle w:val="t"/>
        <w:jc w:val="both"/>
        <w:rPr>
          <w:rFonts w:ascii="Arial" w:hAnsi="Arial" w:cs="Arial"/>
        </w:rPr>
      </w:pPr>
      <w:r w:rsidRPr="006455C9">
        <w:rPr>
          <w:rFonts w:ascii="Arial" w:hAnsi="Arial" w:cs="Arial"/>
        </w:rPr>
        <w:t>18. Przy projektowaniu kolumny tekstu zwykle przyjmuje się, że: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a) jej proporcje powinny być takie same, jak proporcje samej strony (na wydruku),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b) marginesy powinny być zróżnicowane.</w:t>
      </w:r>
    </w:p>
    <w:p w:rsidR="006455C9" w:rsidRPr="006455C9" w:rsidRDefault="006455C9" w:rsidP="006455C9">
      <w:pPr>
        <w:pStyle w:val="t"/>
        <w:jc w:val="both"/>
        <w:rPr>
          <w:rFonts w:ascii="Arial" w:hAnsi="Arial" w:cs="Arial"/>
        </w:rPr>
      </w:pPr>
      <w:r w:rsidRPr="006455C9">
        <w:rPr>
          <w:rFonts w:ascii="Arial" w:hAnsi="Arial" w:cs="Arial"/>
        </w:rPr>
        <w:t>19. W tradycyjnych rozwiązaniach przyjmuje się zróżnicowanie marginesów projektowanej strony z zachowaniem zasady złotego podziału. Stosuje się więc proporcje: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a) 8:13,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b) 8:14,.</w:t>
      </w:r>
    </w:p>
    <w:p w:rsidR="006455C9" w:rsidRPr="006455C9" w:rsidRDefault="006455C9" w:rsidP="006455C9">
      <w:pPr>
        <w:pStyle w:val="t"/>
        <w:jc w:val="both"/>
        <w:rPr>
          <w:rFonts w:ascii="Arial" w:hAnsi="Arial" w:cs="Arial"/>
        </w:rPr>
      </w:pPr>
      <w:r w:rsidRPr="006455C9">
        <w:rPr>
          <w:rFonts w:ascii="Arial" w:hAnsi="Arial" w:cs="Arial"/>
        </w:rPr>
        <w:t>20. Odstęp między łamami kolumny tekstu: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a) powinien wynosić co najwyżej 24 p.,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b) nie może być mniejszy od przyjętego stopnia pisma podstawowego.</w:t>
      </w:r>
    </w:p>
    <w:p w:rsidR="006455C9" w:rsidRPr="006455C9" w:rsidRDefault="006455C9" w:rsidP="006455C9">
      <w:pPr>
        <w:pStyle w:val="t"/>
        <w:jc w:val="both"/>
        <w:rPr>
          <w:rFonts w:ascii="Arial" w:hAnsi="Arial" w:cs="Arial"/>
        </w:rPr>
      </w:pPr>
      <w:r w:rsidRPr="006455C9">
        <w:rPr>
          <w:rFonts w:ascii="Arial" w:hAnsi="Arial" w:cs="Arial"/>
        </w:rPr>
        <w:t>21. W publikacjach dla dzieci nie stosuje się zwykle tekstu podstawowego wielkości: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a) 8–11 p.,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</w:rPr>
        <w:t>b) 10–13 p.</w:t>
      </w:r>
    </w:p>
    <w:p w:rsidR="006455C9" w:rsidRPr="006455C9" w:rsidRDefault="006455C9" w:rsidP="006455C9">
      <w:pPr>
        <w:pStyle w:val="t"/>
        <w:jc w:val="both"/>
        <w:rPr>
          <w:rFonts w:ascii="Arial" w:hAnsi="Arial" w:cs="Arial"/>
        </w:rPr>
      </w:pPr>
      <w:r w:rsidRPr="006455C9">
        <w:rPr>
          <w:rFonts w:ascii="Arial" w:hAnsi="Arial" w:cs="Arial"/>
        </w:rPr>
        <w:t>22. Pagina to: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a) numeracja stron,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b) formalne określenie wcięcia akapitowego.</w:t>
      </w:r>
    </w:p>
    <w:p w:rsidR="006455C9" w:rsidRPr="006455C9" w:rsidRDefault="006455C9" w:rsidP="006455C9">
      <w:pPr>
        <w:pStyle w:val="t"/>
        <w:jc w:val="both"/>
        <w:rPr>
          <w:rFonts w:ascii="Arial" w:hAnsi="Arial" w:cs="Arial"/>
        </w:rPr>
      </w:pPr>
      <w:r w:rsidRPr="006455C9">
        <w:rPr>
          <w:rFonts w:ascii="Arial" w:hAnsi="Arial" w:cs="Arial"/>
        </w:rPr>
        <w:t>23. Na całą wielkość odstępu przypisanego tytułowi na odstęp przed tytułem powinno przypadać: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 xml:space="preserve">a) 1/2, 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b) 2/3.</w:t>
      </w:r>
    </w:p>
    <w:p w:rsidR="006455C9" w:rsidRPr="006455C9" w:rsidRDefault="006455C9" w:rsidP="006455C9">
      <w:pPr>
        <w:pStyle w:val="t"/>
        <w:jc w:val="both"/>
        <w:rPr>
          <w:rFonts w:ascii="Arial" w:hAnsi="Arial" w:cs="Arial"/>
        </w:rPr>
      </w:pPr>
      <w:r w:rsidRPr="006455C9">
        <w:rPr>
          <w:rFonts w:ascii="Arial" w:hAnsi="Arial" w:cs="Arial"/>
        </w:rPr>
        <w:t xml:space="preserve">25. Odpowiednio dobierając format publikacji (a więc i format arkusza drukarskiego – maszyny drukarskie na jednym arkuszu drukują wiele stron) można zmniejszyć </w:t>
      </w:r>
      <w:r>
        <w:rPr>
          <w:rFonts w:ascii="Arial" w:hAnsi="Arial" w:cs="Arial"/>
        </w:rPr>
        <w:t xml:space="preserve">liczbę </w:t>
      </w:r>
      <w:r w:rsidRPr="006455C9">
        <w:rPr>
          <w:rFonts w:ascii="Arial" w:hAnsi="Arial" w:cs="Arial"/>
        </w:rPr>
        <w:t>arkuszy papieru niezbędnych do wydruku publikacji nawet o: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a) 25%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b) 50%.</w:t>
      </w:r>
    </w:p>
    <w:p w:rsidR="006455C9" w:rsidRPr="006455C9" w:rsidRDefault="006455C9" w:rsidP="006455C9">
      <w:pPr>
        <w:pStyle w:val="t"/>
        <w:jc w:val="both"/>
        <w:rPr>
          <w:rFonts w:ascii="Arial" w:hAnsi="Arial" w:cs="Arial"/>
        </w:rPr>
      </w:pPr>
      <w:r w:rsidRPr="006455C9">
        <w:rPr>
          <w:rFonts w:ascii="Arial" w:hAnsi="Arial" w:cs="Arial"/>
        </w:rPr>
        <w:t>26. Tytuł na grzbiecie okładki (obwoluty) powinien być czytany (kiedy książka stoi już na półce...):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a) od dołu do góry,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b) od góry do dołu.</w:t>
      </w:r>
    </w:p>
    <w:p w:rsidR="006455C9" w:rsidRPr="006455C9" w:rsidRDefault="006455C9" w:rsidP="006455C9">
      <w:pPr>
        <w:pStyle w:val="t"/>
        <w:jc w:val="both"/>
        <w:rPr>
          <w:rFonts w:ascii="Arial" w:hAnsi="Arial" w:cs="Arial"/>
        </w:rPr>
      </w:pPr>
      <w:r w:rsidRPr="006455C9">
        <w:rPr>
          <w:rFonts w:ascii="Arial" w:hAnsi="Arial" w:cs="Arial"/>
        </w:rPr>
        <w:t>28. W książkach rozdział kończy się zwykle tzw. kolumną szpicową. Jej długość nie powinna być krótsza niż: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a) 1/3 strony,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b) 1/6 strony.</w:t>
      </w:r>
    </w:p>
    <w:p w:rsidR="006455C9" w:rsidRPr="006455C9" w:rsidRDefault="006455C9" w:rsidP="006455C9">
      <w:pPr>
        <w:pStyle w:val="t"/>
        <w:jc w:val="both"/>
        <w:rPr>
          <w:rFonts w:ascii="Arial" w:hAnsi="Arial" w:cs="Arial"/>
        </w:rPr>
      </w:pPr>
      <w:r w:rsidRPr="006455C9">
        <w:rPr>
          <w:rFonts w:ascii="Arial" w:hAnsi="Arial" w:cs="Arial"/>
        </w:rPr>
        <w:t>29. To co nazywamy potocznie stroną w poligrafii jest określane: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a) kolumną</w:t>
      </w:r>
      <w:r w:rsidRPr="006455C9">
        <w:rPr>
          <w:rFonts w:ascii="Arial" w:hAnsi="Arial" w:cs="Arial"/>
        </w:rPr>
        <w:t>,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b) łamem.</w:t>
      </w:r>
    </w:p>
    <w:p w:rsidR="006455C9" w:rsidRPr="006455C9" w:rsidRDefault="006455C9" w:rsidP="006455C9">
      <w:pPr>
        <w:pStyle w:val="t"/>
        <w:jc w:val="both"/>
        <w:rPr>
          <w:rFonts w:ascii="Arial" w:hAnsi="Arial" w:cs="Arial"/>
        </w:rPr>
      </w:pPr>
      <w:r w:rsidRPr="006455C9">
        <w:rPr>
          <w:rFonts w:ascii="Arial" w:hAnsi="Arial" w:cs="Arial"/>
        </w:rPr>
        <w:t>30. Spis treści może być składany: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a) pismem o stopniu równym tekstowi podstawowemu,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  <w:r w:rsidRPr="006455C9">
        <w:rPr>
          <w:rFonts w:ascii="Arial" w:eastAsia="Times New Roman" w:hAnsi="Arial" w:cs="Arial"/>
        </w:rPr>
        <w:t>b) z zastosowaniem dwóch kolumn.</w:t>
      </w:r>
    </w:p>
    <w:p w:rsidR="006455C9" w:rsidRPr="006455C9" w:rsidRDefault="006455C9" w:rsidP="006455C9">
      <w:pPr>
        <w:pStyle w:val="Domynie"/>
        <w:jc w:val="both"/>
        <w:rPr>
          <w:rFonts w:ascii="Arial" w:hAnsi="Arial" w:cs="Arial"/>
        </w:rPr>
      </w:pPr>
    </w:p>
    <w:p w:rsidR="00BB4EA3" w:rsidRPr="006455C9" w:rsidRDefault="006455C9" w:rsidP="006455C9">
      <w:pPr>
        <w:jc w:val="both"/>
        <w:rPr>
          <w:rFonts w:ascii="Arial" w:hAnsi="Arial" w:cs="Arial"/>
          <w:b/>
        </w:rPr>
      </w:pPr>
    </w:p>
    <w:sectPr w:rsidR="00BB4EA3" w:rsidRPr="006455C9" w:rsidSect="006455C9">
      <w:headerReference w:type="default" r:id="rId5"/>
      <w:footerReference w:type="default" r:id="rId6"/>
      <w:pgSz w:w="11906" w:h="16838" w:code="9"/>
      <w:pgMar w:top="1276" w:right="1080" w:bottom="993" w:left="1080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10E" w:rsidRPr="00BB6E5D" w:rsidRDefault="006455C9" w:rsidP="00234BA5">
    <w:pPr>
      <w:pStyle w:val="Stopka"/>
      <w:ind w:right="360"/>
      <w:jc w:val="center"/>
      <w:rPr>
        <w:sz w:val="18"/>
        <w:szCs w:val="18"/>
      </w:rPr>
    </w:pPr>
    <w:r w:rsidRPr="00A111C0">
      <w:rPr>
        <w:sz w:val="18"/>
        <w:szCs w:val="18"/>
      </w:rPr>
      <w:t xml:space="preserve">Projekt współfinansowany przez Unię Europejską w ramach Europejskiego Funduszu </w:t>
    </w:r>
    <w:r w:rsidRPr="00A111C0">
      <w:rPr>
        <w:rFonts w:ascii="Times New (W1)" w:hAnsi="Times New (W1)" w:cs="Times New (W1)"/>
        <w:iCs/>
        <w:sz w:val="18"/>
        <w:szCs w:val="18"/>
      </w:rPr>
      <w:t>Społecznego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800" w:type="dxa"/>
      <w:tblInd w:w="-792" w:type="dxa"/>
      <w:tblLayout w:type="fixed"/>
      <w:tblLook w:val="01E0" w:firstRow="1" w:lastRow="1" w:firstColumn="1" w:lastColumn="1" w:noHBand="0" w:noVBand="0"/>
    </w:tblPr>
    <w:tblGrid>
      <w:gridCol w:w="3780"/>
      <w:gridCol w:w="3600"/>
      <w:gridCol w:w="3420"/>
    </w:tblGrid>
    <w:tr w:rsidR="003C010E" w:rsidTr="002E2A59">
      <w:trPr>
        <w:trHeight w:val="1252"/>
      </w:trPr>
      <w:tc>
        <w:tcPr>
          <w:tcW w:w="3780" w:type="dxa"/>
        </w:tcPr>
        <w:p w:rsidR="003C010E" w:rsidRDefault="006455C9">
          <w:pPr>
            <w:pStyle w:val="Nagwek"/>
          </w:pPr>
          <w:r>
            <w:rPr>
              <w:noProof/>
            </w:rPr>
            <w:drawing>
              <wp:inline distT="0" distB="0" distL="0" distR="0" wp14:anchorId="4B5EA152" wp14:editId="085F9578">
                <wp:extent cx="1757680" cy="890905"/>
                <wp:effectExtent l="0" t="0" r="0" b="4445"/>
                <wp:docPr id="1" name="Obraz 4" descr="KAPITAL_LUDZK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KAPITAL_LUDZK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7680" cy="890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00" w:type="dxa"/>
        </w:tcPr>
        <w:p w:rsidR="003C010E" w:rsidRDefault="006455C9" w:rsidP="002E2A59">
          <w:pPr>
            <w:pStyle w:val="Nagwek"/>
            <w:jc w:val="center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5F5C56E" wp14:editId="50A3E693">
                <wp:simplePos x="0" y="0"/>
                <wp:positionH relativeFrom="column">
                  <wp:posOffset>331470</wp:posOffset>
                </wp:positionH>
                <wp:positionV relativeFrom="paragraph">
                  <wp:posOffset>151130</wp:posOffset>
                </wp:positionV>
                <wp:extent cx="1485900" cy="568325"/>
                <wp:effectExtent l="0" t="0" r="0" b="3175"/>
                <wp:wrapNone/>
                <wp:docPr id="2" name="Obraz 6" descr="WWSI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WSI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568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420" w:type="dxa"/>
        </w:tcPr>
        <w:p w:rsidR="003C010E" w:rsidRDefault="006455C9" w:rsidP="002E2A59">
          <w:pPr>
            <w:pStyle w:val="Nagwek"/>
            <w:jc w:val="right"/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3AD17888" wp14:editId="1109DF29">
                <wp:simplePos x="0" y="0"/>
                <wp:positionH relativeFrom="column">
                  <wp:posOffset>-22225</wp:posOffset>
                </wp:positionH>
                <wp:positionV relativeFrom="paragraph">
                  <wp:posOffset>0</wp:posOffset>
                </wp:positionV>
                <wp:extent cx="2125345" cy="937260"/>
                <wp:effectExtent l="0" t="0" r="8255" b="0"/>
                <wp:wrapTopAndBottom/>
                <wp:docPr id="3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25345" cy="937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3C010E" w:rsidRDefault="006455C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5C9"/>
    <w:rsid w:val="006455C9"/>
    <w:rsid w:val="00736C5C"/>
    <w:rsid w:val="00A80B66"/>
    <w:rsid w:val="00E5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5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80B66"/>
    <w:pPr>
      <w:keepNext/>
      <w:keepLines/>
      <w:suppressAutoHyphens/>
      <w:spacing w:line="360" w:lineRule="auto"/>
      <w:outlineLvl w:val="1"/>
    </w:pPr>
    <w:rPr>
      <w:rFonts w:ascii="Georgia" w:eastAsiaTheme="majorEastAsia" w:hAnsi="Georgia" w:cstheme="majorBidi"/>
      <w:b/>
      <w:bCs/>
      <w:color w:val="4F81BD" w:themeColor="accent1"/>
      <w:sz w:val="28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80B66"/>
    <w:rPr>
      <w:rFonts w:ascii="Georgia" w:eastAsiaTheme="majorEastAsia" w:hAnsi="Georgia" w:cstheme="majorBidi"/>
      <w:b/>
      <w:bCs/>
      <w:color w:val="4F81BD" w:themeColor="accent1"/>
      <w:sz w:val="28"/>
      <w:szCs w:val="26"/>
      <w:lang w:eastAsia="ar-SA"/>
    </w:rPr>
  </w:style>
  <w:style w:type="paragraph" w:styleId="Nagwek">
    <w:name w:val="header"/>
    <w:basedOn w:val="Normalny"/>
    <w:link w:val="NagwekZnak"/>
    <w:uiPriority w:val="99"/>
    <w:rsid w:val="006455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55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455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55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5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5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omynie">
    <w:name w:val="Domy徑nie"/>
    <w:rsid w:val="006455C9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/>
    </w:rPr>
  </w:style>
  <w:style w:type="paragraph" w:customStyle="1" w:styleId="t">
    <w:name w:val="t"/>
    <w:basedOn w:val="Domynie"/>
    <w:uiPriority w:val="99"/>
    <w:rsid w:val="006455C9"/>
    <w:pPr>
      <w:autoSpaceDE w:val="0"/>
      <w:spacing w:before="119"/>
    </w:pPr>
    <w:rPr>
      <w:rFonts w:ascii="Georgia" w:cs="Georgia"/>
      <w:kern w:val="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5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80B66"/>
    <w:pPr>
      <w:keepNext/>
      <w:keepLines/>
      <w:suppressAutoHyphens/>
      <w:spacing w:line="360" w:lineRule="auto"/>
      <w:outlineLvl w:val="1"/>
    </w:pPr>
    <w:rPr>
      <w:rFonts w:ascii="Georgia" w:eastAsiaTheme="majorEastAsia" w:hAnsi="Georgia" w:cstheme="majorBidi"/>
      <w:b/>
      <w:bCs/>
      <w:color w:val="4F81BD" w:themeColor="accent1"/>
      <w:sz w:val="28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80B66"/>
    <w:rPr>
      <w:rFonts w:ascii="Georgia" w:eastAsiaTheme="majorEastAsia" w:hAnsi="Georgia" w:cstheme="majorBidi"/>
      <w:b/>
      <w:bCs/>
      <w:color w:val="4F81BD" w:themeColor="accent1"/>
      <w:sz w:val="28"/>
      <w:szCs w:val="26"/>
      <w:lang w:eastAsia="ar-SA"/>
    </w:rPr>
  </w:style>
  <w:style w:type="paragraph" w:styleId="Nagwek">
    <w:name w:val="header"/>
    <w:basedOn w:val="Normalny"/>
    <w:link w:val="NagwekZnak"/>
    <w:uiPriority w:val="99"/>
    <w:rsid w:val="006455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55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455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55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5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5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omynie">
    <w:name w:val="Domy徑nie"/>
    <w:rsid w:val="006455C9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/>
    </w:rPr>
  </w:style>
  <w:style w:type="paragraph" w:customStyle="1" w:styleId="t">
    <w:name w:val="t"/>
    <w:basedOn w:val="Domynie"/>
    <w:uiPriority w:val="99"/>
    <w:rsid w:val="006455C9"/>
    <w:pPr>
      <w:autoSpaceDE w:val="0"/>
      <w:spacing w:before="119"/>
    </w:pPr>
    <w:rPr>
      <w:rFonts w:ascii="Georgia" w:cs="Georgia"/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472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WWSI</Company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Kopacz</dc:creator>
  <cp:keywords/>
  <dc:description/>
  <cp:lastModifiedBy>Magda Kopacz</cp:lastModifiedBy>
  <cp:revision>1</cp:revision>
  <dcterms:created xsi:type="dcterms:W3CDTF">2014-09-22T07:52:00Z</dcterms:created>
  <dcterms:modified xsi:type="dcterms:W3CDTF">2014-09-22T07:55:00Z</dcterms:modified>
</cp:coreProperties>
</file>